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40" w:type="dxa"/>
        <w:tblInd w:w="93" w:type="dxa"/>
        <w:tblLook w:val="04A0" w:firstRow="1" w:lastRow="0" w:firstColumn="1" w:lastColumn="0" w:noHBand="0" w:noVBand="1"/>
      </w:tblPr>
      <w:tblGrid>
        <w:gridCol w:w="632"/>
        <w:gridCol w:w="935"/>
        <w:gridCol w:w="2014"/>
        <w:gridCol w:w="1280"/>
        <w:gridCol w:w="8679"/>
      </w:tblGrid>
      <w:tr w:rsidR="00E734AD" w:rsidRPr="00E734AD" w:rsidTr="00E734AD">
        <w:trPr>
          <w:trHeight w:val="300"/>
        </w:trPr>
        <w:tc>
          <w:tcPr>
            <w:tcW w:w="500" w:type="dxa"/>
            <w:tcBorders>
              <w:top w:val="nil"/>
              <w:left w:val="nil"/>
              <w:bottom w:val="nil"/>
              <w:right w:val="nil"/>
            </w:tcBorders>
            <w:shd w:val="clear" w:color="auto" w:fill="auto"/>
            <w:noWrap/>
            <w:vAlign w:val="center"/>
            <w:hideMark/>
          </w:tcPr>
          <w:p w:rsidR="00E734AD" w:rsidRPr="00E734AD" w:rsidRDefault="00E734AD" w:rsidP="00E734AD">
            <w:pPr>
              <w:spacing w:after="0" w:line="240" w:lineRule="auto"/>
              <w:jc w:val="center"/>
              <w:rPr>
                <w:rFonts w:ascii="Calibri" w:eastAsia="Times New Roman" w:hAnsi="Calibri" w:cs="Calibri"/>
                <w:color w:val="000000"/>
              </w:rPr>
            </w:pPr>
          </w:p>
        </w:tc>
        <w:tc>
          <w:tcPr>
            <w:tcW w:w="13040" w:type="dxa"/>
            <w:gridSpan w:val="4"/>
            <w:vMerge w:val="restart"/>
            <w:tcBorders>
              <w:top w:val="nil"/>
              <w:left w:val="nil"/>
              <w:bottom w:val="nil"/>
              <w:right w:val="nil"/>
            </w:tcBorders>
            <w:shd w:val="clear" w:color="auto" w:fill="auto"/>
            <w:vAlign w:val="bottom"/>
            <w:hideMark/>
          </w:tcPr>
          <w:p w:rsidR="00E734AD" w:rsidRPr="00E734AD" w:rsidRDefault="00E734AD" w:rsidP="00E734AD">
            <w:pPr>
              <w:spacing w:after="0" w:line="240" w:lineRule="auto"/>
              <w:jc w:val="center"/>
              <w:rPr>
                <w:rFonts w:ascii="Times New Roman" w:eastAsia="Times New Roman" w:hAnsi="Times New Roman" w:cs="Times New Roman"/>
                <w:b/>
                <w:bCs/>
                <w:color w:val="000000"/>
                <w:sz w:val="28"/>
                <w:szCs w:val="28"/>
              </w:rPr>
            </w:pPr>
            <w:r w:rsidRPr="00E734AD">
              <w:rPr>
                <w:rFonts w:ascii="Times New Roman" w:eastAsia="Times New Roman" w:hAnsi="Times New Roman" w:cs="Times New Roman"/>
                <w:b/>
                <w:bCs/>
                <w:color w:val="000000"/>
                <w:sz w:val="28"/>
                <w:szCs w:val="28"/>
              </w:rPr>
              <w:t>DANH MỤC CÁC CHỈ THỊ QUY PHẠM PHÁP LUẬT DO ỦY BAN NHÂN DÂN TỈNH BÀ RỊA - VŨNG TÀU BAN HÀNH TRƯỚC NGÀY 01 THÁNG 7 NĂM 2016  BỊ BÃI BỎ TOÀN BỘ</w:t>
            </w:r>
          </w:p>
        </w:tc>
      </w:tr>
      <w:tr w:rsidR="00E734AD" w:rsidRPr="00E734AD" w:rsidTr="00E734AD">
        <w:trPr>
          <w:trHeight w:val="300"/>
        </w:trPr>
        <w:tc>
          <w:tcPr>
            <w:tcW w:w="500" w:type="dxa"/>
            <w:tcBorders>
              <w:top w:val="nil"/>
              <w:left w:val="nil"/>
              <w:bottom w:val="nil"/>
              <w:right w:val="nil"/>
            </w:tcBorders>
            <w:shd w:val="clear" w:color="auto" w:fill="auto"/>
            <w:noWrap/>
            <w:vAlign w:val="center"/>
            <w:hideMark/>
          </w:tcPr>
          <w:p w:rsidR="00E734AD" w:rsidRPr="00E734AD" w:rsidRDefault="00E734AD" w:rsidP="00E734AD">
            <w:pPr>
              <w:spacing w:after="0" w:line="240" w:lineRule="auto"/>
              <w:jc w:val="center"/>
              <w:rPr>
                <w:rFonts w:ascii="Calibri" w:eastAsia="Times New Roman" w:hAnsi="Calibri" w:cs="Calibri"/>
                <w:color w:val="000000"/>
              </w:rPr>
            </w:pPr>
          </w:p>
        </w:tc>
        <w:tc>
          <w:tcPr>
            <w:tcW w:w="13040" w:type="dxa"/>
            <w:gridSpan w:val="4"/>
            <w:vMerge/>
            <w:tcBorders>
              <w:top w:val="nil"/>
              <w:left w:val="nil"/>
              <w:bottom w:val="nil"/>
              <w:right w:val="nil"/>
            </w:tcBorders>
            <w:vAlign w:val="center"/>
            <w:hideMark/>
          </w:tcPr>
          <w:p w:rsidR="00E734AD" w:rsidRPr="00E734AD" w:rsidRDefault="00E734AD" w:rsidP="00E734AD">
            <w:pPr>
              <w:spacing w:after="0" w:line="240" w:lineRule="auto"/>
              <w:rPr>
                <w:rFonts w:ascii="Times New Roman" w:eastAsia="Times New Roman" w:hAnsi="Times New Roman" w:cs="Times New Roman"/>
                <w:b/>
                <w:bCs/>
                <w:color w:val="000000"/>
                <w:sz w:val="28"/>
                <w:szCs w:val="28"/>
              </w:rPr>
            </w:pPr>
          </w:p>
        </w:tc>
      </w:tr>
      <w:tr w:rsidR="00E734AD" w:rsidRPr="00E734AD" w:rsidTr="00E734AD">
        <w:trPr>
          <w:trHeight w:val="345"/>
        </w:trPr>
        <w:tc>
          <w:tcPr>
            <w:tcW w:w="500" w:type="dxa"/>
            <w:tcBorders>
              <w:top w:val="nil"/>
              <w:left w:val="nil"/>
              <w:bottom w:val="nil"/>
              <w:right w:val="nil"/>
            </w:tcBorders>
            <w:shd w:val="clear" w:color="auto" w:fill="auto"/>
            <w:noWrap/>
            <w:vAlign w:val="center"/>
            <w:hideMark/>
          </w:tcPr>
          <w:p w:rsidR="00E734AD" w:rsidRPr="00E734AD" w:rsidRDefault="00E734AD" w:rsidP="00E734AD">
            <w:pPr>
              <w:spacing w:after="0" w:line="240" w:lineRule="auto"/>
              <w:jc w:val="center"/>
              <w:rPr>
                <w:rFonts w:ascii="Calibri" w:eastAsia="Times New Roman" w:hAnsi="Calibri" w:cs="Calibri"/>
                <w:color w:val="000000"/>
              </w:rPr>
            </w:pPr>
          </w:p>
        </w:tc>
        <w:tc>
          <w:tcPr>
            <w:tcW w:w="13040" w:type="dxa"/>
            <w:gridSpan w:val="4"/>
            <w:vMerge/>
            <w:tcBorders>
              <w:top w:val="nil"/>
              <w:left w:val="nil"/>
              <w:bottom w:val="nil"/>
              <w:right w:val="nil"/>
            </w:tcBorders>
            <w:vAlign w:val="center"/>
            <w:hideMark/>
          </w:tcPr>
          <w:p w:rsidR="00E734AD" w:rsidRPr="00E734AD" w:rsidRDefault="00E734AD" w:rsidP="00E734AD">
            <w:pPr>
              <w:spacing w:after="0" w:line="240" w:lineRule="auto"/>
              <w:rPr>
                <w:rFonts w:ascii="Times New Roman" w:eastAsia="Times New Roman" w:hAnsi="Times New Roman" w:cs="Times New Roman"/>
                <w:b/>
                <w:bCs/>
                <w:color w:val="000000"/>
                <w:sz w:val="28"/>
                <w:szCs w:val="28"/>
              </w:rPr>
            </w:pPr>
          </w:p>
        </w:tc>
      </w:tr>
      <w:tr w:rsidR="00E734AD" w:rsidRPr="00E734AD" w:rsidTr="00E734AD">
        <w:trPr>
          <w:trHeight w:val="315"/>
        </w:trPr>
        <w:tc>
          <w:tcPr>
            <w:tcW w:w="500" w:type="dxa"/>
            <w:tcBorders>
              <w:top w:val="nil"/>
              <w:left w:val="nil"/>
              <w:bottom w:val="nil"/>
              <w:right w:val="nil"/>
            </w:tcBorders>
            <w:shd w:val="clear" w:color="auto" w:fill="auto"/>
            <w:noWrap/>
            <w:vAlign w:val="center"/>
            <w:hideMark/>
          </w:tcPr>
          <w:p w:rsidR="00E734AD" w:rsidRPr="00E734AD" w:rsidRDefault="00E734AD" w:rsidP="00E734AD">
            <w:pPr>
              <w:spacing w:after="0" w:line="240" w:lineRule="auto"/>
              <w:jc w:val="center"/>
              <w:rPr>
                <w:rFonts w:ascii="Calibri" w:eastAsia="Times New Roman" w:hAnsi="Calibri" w:cs="Calibri"/>
                <w:color w:val="000000"/>
              </w:rPr>
            </w:pPr>
          </w:p>
        </w:tc>
        <w:tc>
          <w:tcPr>
            <w:tcW w:w="13040" w:type="dxa"/>
            <w:gridSpan w:val="4"/>
            <w:vMerge w:val="restart"/>
            <w:tcBorders>
              <w:top w:val="nil"/>
              <w:left w:val="nil"/>
              <w:bottom w:val="nil"/>
              <w:right w:val="nil"/>
            </w:tcBorders>
            <w:shd w:val="clear" w:color="auto" w:fill="auto"/>
            <w:vAlign w:val="bottom"/>
            <w:hideMark/>
          </w:tcPr>
          <w:p w:rsidR="00E734AD" w:rsidRPr="00E734AD" w:rsidRDefault="00E734AD" w:rsidP="00E734AD">
            <w:pPr>
              <w:spacing w:after="0" w:line="240" w:lineRule="auto"/>
              <w:jc w:val="center"/>
              <w:rPr>
                <w:rFonts w:ascii="Times New Roman" w:eastAsia="Times New Roman" w:hAnsi="Times New Roman" w:cs="Times New Roman"/>
                <w:i/>
                <w:iCs/>
                <w:color w:val="000000"/>
                <w:sz w:val="28"/>
                <w:szCs w:val="28"/>
              </w:rPr>
            </w:pPr>
            <w:r w:rsidRPr="00E734AD">
              <w:rPr>
                <w:rFonts w:ascii="Times New Roman" w:eastAsia="Times New Roman" w:hAnsi="Times New Roman" w:cs="Times New Roman"/>
                <w:i/>
                <w:iCs/>
                <w:color w:val="000000"/>
                <w:sz w:val="28"/>
                <w:szCs w:val="28"/>
              </w:rPr>
              <w:t>(Ban</w:t>
            </w:r>
            <w:r>
              <w:rPr>
                <w:rFonts w:ascii="Times New Roman" w:eastAsia="Times New Roman" w:hAnsi="Times New Roman" w:cs="Times New Roman"/>
                <w:i/>
                <w:iCs/>
                <w:color w:val="000000"/>
                <w:sz w:val="28"/>
                <w:szCs w:val="28"/>
              </w:rPr>
              <w:t xml:space="preserve"> hành kèm theo Quyết định số 2383 /QĐ-UBND ngày 29</w:t>
            </w:r>
            <w:bookmarkStart w:id="0" w:name="_GoBack"/>
            <w:bookmarkEnd w:id="0"/>
            <w:r w:rsidRPr="00E734AD">
              <w:rPr>
                <w:rFonts w:ascii="Times New Roman" w:eastAsia="Times New Roman" w:hAnsi="Times New Roman" w:cs="Times New Roman"/>
                <w:i/>
                <w:iCs/>
                <w:color w:val="000000"/>
                <w:sz w:val="28"/>
                <w:szCs w:val="28"/>
              </w:rPr>
              <w:t xml:space="preserve">/8/2018 của </w:t>
            </w:r>
            <w:r w:rsidRPr="00E734AD">
              <w:rPr>
                <w:rFonts w:ascii="Times New Roman" w:eastAsia="Times New Roman" w:hAnsi="Times New Roman" w:cs="Times New Roman"/>
                <w:i/>
                <w:iCs/>
                <w:color w:val="000000"/>
                <w:sz w:val="28"/>
                <w:szCs w:val="28"/>
              </w:rPr>
              <w:br/>
              <w:t>Ủy ban nhân dân tỉnh Bà Rịa - Vũng Tàu)</w:t>
            </w:r>
            <w:r w:rsidRPr="00E734AD">
              <w:rPr>
                <w:rFonts w:ascii="Times New Roman" w:eastAsia="Times New Roman" w:hAnsi="Times New Roman" w:cs="Times New Roman"/>
                <w:i/>
                <w:iCs/>
                <w:color w:val="000000"/>
                <w:sz w:val="28"/>
                <w:szCs w:val="28"/>
              </w:rPr>
              <w:br/>
              <w:t>_____________</w:t>
            </w:r>
          </w:p>
        </w:tc>
      </w:tr>
      <w:tr w:rsidR="00E734AD" w:rsidRPr="00E734AD" w:rsidTr="00E734AD">
        <w:trPr>
          <w:trHeight w:val="855"/>
        </w:trPr>
        <w:tc>
          <w:tcPr>
            <w:tcW w:w="500" w:type="dxa"/>
            <w:tcBorders>
              <w:top w:val="nil"/>
              <w:left w:val="nil"/>
              <w:bottom w:val="nil"/>
              <w:right w:val="nil"/>
            </w:tcBorders>
            <w:shd w:val="clear" w:color="auto" w:fill="auto"/>
            <w:noWrap/>
            <w:vAlign w:val="center"/>
            <w:hideMark/>
          </w:tcPr>
          <w:p w:rsidR="00E734AD" w:rsidRPr="00E734AD" w:rsidRDefault="00E734AD" w:rsidP="00E734AD">
            <w:pPr>
              <w:spacing w:after="0" w:line="240" w:lineRule="auto"/>
              <w:jc w:val="center"/>
              <w:rPr>
                <w:rFonts w:ascii="Calibri" w:eastAsia="Times New Roman" w:hAnsi="Calibri" w:cs="Calibri"/>
                <w:color w:val="000000"/>
              </w:rPr>
            </w:pPr>
          </w:p>
        </w:tc>
        <w:tc>
          <w:tcPr>
            <w:tcW w:w="13040" w:type="dxa"/>
            <w:gridSpan w:val="4"/>
            <w:vMerge/>
            <w:tcBorders>
              <w:top w:val="nil"/>
              <w:left w:val="nil"/>
              <w:bottom w:val="nil"/>
              <w:right w:val="nil"/>
            </w:tcBorders>
            <w:vAlign w:val="center"/>
            <w:hideMark/>
          </w:tcPr>
          <w:p w:rsidR="00E734AD" w:rsidRPr="00E734AD" w:rsidRDefault="00E734AD" w:rsidP="00E734AD">
            <w:pPr>
              <w:spacing w:after="0" w:line="240" w:lineRule="auto"/>
              <w:rPr>
                <w:rFonts w:ascii="Times New Roman" w:eastAsia="Times New Roman" w:hAnsi="Times New Roman" w:cs="Times New Roman"/>
                <w:i/>
                <w:iCs/>
                <w:color w:val="000000"/>
                <w:sz w:val="28"/>
                <w:szCs w:val="28"/>
              </w:rPr>
            </w:pPr>
          </w:p>
        </w:tc>
      </w:tr>
      <w:tr w:rsidR="00E734AD" w:rsidRPr="00E734AD" w:rsidTr="00E734AD">
        <w:trPr>
          <w:trHeight w:val="600"/>
        </w:trPr>
        <w:tc>
          <w:tcPr>
            <w:tcW w:w="500" w:type="dxa"/>
            <w:tcBorders>
              <w:top w:val="nil"/>
              <w:left w:val="nil"/>
              <w:bottom w:val="nil"/>
              <w:right w:val="nil"/>
            </w:tcBorders>
            <w:shd w:val="clear" w:color="auto" w:fill="auto"/>
            <w:noWrap/>
            <w:vAlign w:val="center"/>
            <w:hideMark/>
          </w:tcPr>
          <w:p w:rsidR="00E734AD" w:rsidRPr="00E734AD" w:rsidRDefault="00E734AD" w:rsidP="00E734AD">
            <w:pPr>
              <w:spacing w:after="0" w:line="240" w:lineRule="auto"/>
              <w:jc w:val="center"/>
              <w:rPr>
                <w:rFonts w:ascii="Calibri" w:eastAsia="Times New Roman" w:hAnsi="Calibri" w:cs="Calibri"/>
                <w:color w:val="000000"/>
              </w:rPr>
            </w:pPr>
          </w:p>
        </w:tc>
        <w:tc>
          <w:tcPr>
            <w:tcW w:w="13040" w:type="dxa"/>
            <w:gridSpan w:val="4"/>
            <w:tcBorders>
              <w:top w:val="nil"/>
              <w:left w:val="nil"/>
              <w:bottom w:val="single" w:sz="4" w:space="0" w:color="auto"/>
              <w:right w:val="nil"/>
            </w:tcBorders>
            <w:shd w:val="clear" w:color="auto" w:fill="auto"/>
            <w:vAlign w:val="bottom"/>
            <w:hideMark/>
          </w:tcPr>
          <w:p w:rsidR="00E734AD" w:rsidRPr="00E734AD" w:rsidRDefault="00E734AD" w:rsidP="00E734AD">
            <w:pPr>
              <w:spacing w:after="0" w:line="240" w:lineRule="auto"/>
              <w:jc w:val="center"/>
              <w:rPr>
                <w:rFonts w:ascii="Times New Roman" w:eastAsia="Times New Roman" w:hAnsi="Times New Roman" w:cs="Times New Roman"/>
                <w:i/>
                <w:iCs/>
                <w:color w:val="000000"/>
                <w:sz w:val="28"/>
                <w:szCs w:val="28"/>
              </w:rPr>
            </w:pPr>
            <w:r w:rsidRPr="00E734AD">
              <w:rPr>
                <w:rFonts w:ascii="Times New Roman" w:eastAsia="Times New Roman" w:hAnsi="Times New Roman" w:cs="Times New Roman"/>
                <w:i/>
                <w:iCs/>
                <w:color w:val="000000"/>
                <w:sz w:val="28"/>
                <w:szCs w:val="28"/>
              </w:rPr>
              <w:t> </w:t>
            </w:r>
          </w:p>
        </w:tc>
      </w:tr>
      <w:tr w:rsidR="00E734AD" w:rsidRPr="00E734AD" w:rsidTr="00E734AD">
        <w:trPr>
          <w:trHeight w:val="85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b/>
                <w:bCs/>
                <w:color w:val="000000"/>
              </w:rPr>
            </w:pPr>
            <w:r w:rsidRPr="00E734AD">
              <w:rPr>
                <w:rFonts w:ascii="Times New Roman" w:eastAsia="Times New Roman" w:hAnsi="Times New Roman" w:cs="Times New Roman"/>
                <w:b/>
                <w:bCs/>
                <w:color w:val="000000"/>
              </w:rPr>
              <w:t>STT</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b/>
                <w:bCs/>
                <w:color w:val="000000"/>
              </w:rPr>
            </w:pPr>
            <w:r w:rsidRPr="00E734AD">
              <w:rPr>
                <w:rFonts w:ascii="Times New Roman" w:eastAsia="Times New Roman" w:hAnsi="Times New Roman" w:cs="Times New Roman"/>
                <w:b/>
                <w:bCs/>
                <w:color w:val="000000"/>
              </w:rPr>
              <w:t xml:space="preserve">Loại </w:t>
            </w:r>
            <w:r w:rsidRPr="00E734AD">
              <w:rPr>
                <w:rFonts w:ascii="Times New Roman" w:eastAsia="Times New Roman" w:hAnsi="Times New Roman" w:cs="Times New Roman"/>
                <w:b/>
                <w:bCs/>
                <w:color w:val="000000"/>
              </w:rPr>
              <w:br/>
              <w:t>Văn bản</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b/>
                <w:bCs/>
                <w:color w:val="000000"/>
              </w:rPr>
            </w:pPr>
            <w:r w:rsidRPr="00E734AD">
              <w:rPr>
                <w:rFonts w:ascii="Times New Roman" w:eastAsia="Times New Roman" w:hAnsi="Times New Roman" w:cs="Times New Roman"/>
                <w:b/>
                <w:bCs/>
                <w:color w:val="000000"/>
              </w:rPr>
              <w:t>Số ký hiệu</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b/>
                <w:bCs/>
                <w:color w:val="000000"/>
              </w:rPr>
            </w:pPr>
            <w:r w:rsidRPr="00E734AD">
              <w:rPr>
                <w:rFonts w:ascii="Times New Roman" w:eastAsia="Times New Roman" w:hAnsi="Times New Roman" w:cs="Times New Roman"/>
                <w:b/>
                <w:bCs/>
                <w:color w:val="000000"/>
              </w:rPr>
              <w:t>Ngày, tháng, năm  ban hành</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b/>
                <w:bCs/>
                <w:color w:val="000000"/>
              </w:rPr>
            </w:pPr>
            <w:r w:rsidRPr="00E734AD">
              <w:rPr>
                <w:rFonts w:ascii="Times New Roman" w:eastAsia="Times New Roman" w:hAnsi="Times New Roman" w:cs="Times New Roman"/>
                <w:b/>
                <w:bCs/>
                <w:color w:val="000000"/>
              </w:rPr>
              <w:t>Trích yếu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24/1998/CT-UBT</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4/11/1998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Giải quyết các kiến nghị của doanh nghiệp khuyến khích và tạo điều kiện cho các thành phần kinh tế khác phát triển</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25/1998/CT-UBT</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4/16/1998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Đẩy mạnh và hoàn thành cơ bản việc cấp giấy chứng nhận quyền sử dụng đất nông nghiệp trên địa bàn tỉnh Bà Rịa - Vũng Tàu</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34/1998/CT-UBT</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5/9/1998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Cấm đưa tạp chất vào nguyên liệu thủy sản</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39/1998/CT-UBT</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26/5/1998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Tăng cường chỉ đạo và tổ chức thực hiện công tác bảo hộ lao động trong tình hình mới</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42/1998/CT-UB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02/06/1998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thực hiện nếp sống văn minh trong việc cưới, việc tang lễ và lễ hội theo Chỉ thị số 27CT/TW ngày 12-01-1998 của Bộ Chính trị và Thông tri số 16TT/TU ngày 09-3-1998 của Tỉnh ủy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43/1998/CT-UB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6/10/1998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Triển khai thực hiện quy chế dân chủ ở xã</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48/1998/CT-UB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26/6/1998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Triển khai công tác giải quyết bồi thường thiệt hại do công chức, viên chức nhà nước người có thẩm quyền tố tụng gây ra</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67/1998/CT-UB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14/9/1998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Tiếp tục triển khai dán tem hai mặt hàng nhập khẩu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70/1998/CT-UB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9/21/1998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quản lý và kiểm tra các hoạt động văn hóa và dịch vụ văn hóa, đẩy mạnh bài trừ một số tệ nạn xã hội trên địa bàn tỉnh</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71/1998/CT-UB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24/09/1998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giải quyết việc làm, học nghề cho quân nhân hoàn thành nghĩa vụ quân sự </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11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73/1998/CT-UB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10/8/1998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triển khai thực hiện Nghị định số 56/1998/NĐ-CP quy định hình thức đối tượng và tiêu chuẩn khen thưởng của Chính phủ, các bộ, cơ quan ngang bộ, cơ quan thuộc Chính phủ, UBND các cấp, cụ thể hóa tiêu chuẩn khen thưởng huân chương lao động</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74/1998/CT-UB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13/10/1998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bán nhà thuộc sở hữu nhà nước, tăng cường quản lý xây dựng dự án giải quyết nhà ở cho CB-CNV huyện Côn Đảo</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77/1998/CT-UB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28/10/1998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kiểm tra, chấn chỉnh hoạt động đào tạo đại học, cao đẳng, trung học chuyên nghiệp không tập trung, giảng dạy ngoại ngữ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79/1998/CT-UB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11/6/1998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Xây dựng và quản lý cấp thoát nước mưa, nước thải ở thành phố Vũng Tàu</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80/1998/CT-UB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11/11/1998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tăng cường quản lý chất lượng đầu tư và xây dựng</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81/1998/CT-UB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20/11/1998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Chuyển giao nhà ở thuộc sở hữu nhà nước quản lý do các cơ quan quản lý nhà nước của tỉnh để bán theo Nghị định số 61/CP ngày 05/7/1994 của Chính phủ</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90/1998/CT-UB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24/12/1998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thẩm quyền cấp công nhận gia đình văn hóa, thôn, ấp khu phố, cơ quan, xí nghiệp đạt tiêu chuẩn văn hóa</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91/1998/CT-UB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26/12/1998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vận động toàn dân tham gia quản lý, giáo dục, cảm hóa những người lỗi lầm tại khu dân cư</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18/1999/CT-UB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29/04/1999</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đẩy mạnh công tác tuyên truyền giáo dục truyền thông phòng chống sốt rét</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19/1999/CT-UB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10/05/1999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tiếp tục triển khai dán tem năm mặt hàng nhập khẩu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22/1999/CT-UB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5/24/1999</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triển khai Quy chế thực hiện dân chủ ở Doanh nghiệp Nhà nước</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25/1999/CT-UB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01/06/1999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xây dựng và quản lý Quỹ 'Đền ơn đáp nghĩa'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30/1999/CT-UB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16/06/1999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tăng cường công tác bảo đảm chất lượng vệ sinh an toàn thực phẩm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35/1999/CT-UB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01/07/1999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kiểm tra, kiểm soát và quản lý giao thông nhằm bảo vệ các tuyến đường trong phạm vi quản lý của tỉnh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36/1999/CT-UB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06/07/1999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bảo vệ hành lang an toàn giao thông Quốc lộ 51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37/1999/CT-UB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7/12/1999</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công tác phổ biến giáo dục pháp luật trên địa bàn tỉnh Bà Rịa -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41/1999/CT-UB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28/07/1999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tăng cường công tác bảo đảm trật tự công cộng và trật tự an toàn giao thông trong tình hình mới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42/1999/CT-UB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28/07/1999</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thi hành một số quy định của Chính phủ về bảo đảm trật tự an toàn giao thông đô thị</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29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46/1999/CT-UB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10/08/1999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quản lý các hoạt động văn hóa, dịch vụ văn hóa và loại hình kinh doanh nước giải khát, cà phê nhạc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53/1999/CT-UB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21/08/1999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đảm bảo môi trường du lịch, đẩy mạnh hoạt động phát triển du lịch của tỉnh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31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54/1999/CT-UB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24/08/1999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tổ chức triển khai thực hiện Nghị định số 52/1999/NĐ-CP ngày 8 tháng 7 năm 1999 của Chính phủ về việc ban hành Quy chế quản lý đầu tư và xây dựng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69/1999/CT-UB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30/11/1999</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kê khai đăng lý và cấp giấy chứng nhận quyền quản lý, sử dụng nhà đất thuộc trụ sở làm việc tại các cơ quan hành chính sự nghiệp trên địa bàn tỉnh</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72/1999/CT-UB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20/10/1999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cải tiến nội dung, phương thức, nâng cao hiệu quả, triệt để thực hành tiết kiệm trong việc tổ chức các cuộc họp, hội nghị, tập huấn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03/2000/CT-UB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18/01/2000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chấn chỉnh hoạt động vận tải hành khách đường bộ và tổ chức quản lý bến xe ô tô khách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15/2000/CT-UB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02/03/2000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thành lập Ban chỉ đạo điều tra thống kê cấp huyện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16/2000/CT-UB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3/2/2000</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triển khai Nghị định số 03/2000/NĐ-CP hướng dẫn thi hành một số điều của Luật Doanh nghiệp</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27/2000/CT-UB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19/04/2000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triển khai thực hiện Chỉ thị số 07/2000/CT-TTg ngày 30/03/2000 của Thủ tướng Chính phủ về giữ gìn trật tự, trị an và vệ sinh môi trường tại các điểm tham quan, du lịch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32/2000/CT-UB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10/05/2000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tiếp tục nghiên cứu lập đề án xây dựng Long Sơn thành khu kinh tế mở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39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39/2000/CT-UB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14/06/2000</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tăng cường công tác quản lý nhà nước về đất đai trên địa bàn tỉnh</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42/2000/CT-UB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29/06/2000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trách nhiệm trong việc xây dựng Đề án kiện toàn tổ chức bộ máy, tinh giản biên chế theo tinh thần Nghị quyết TW7 khóa VIII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43/2000/CT-UB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05/07/2000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công tác trợ giúp pháp lý cho người nghèo và đối tượng chính sách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46/2000/CT-UB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26/07/2000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quản lý chất thải nguy hại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48/2000/CT-UB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8/7/2000</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lập quy hoạch - kế hoạch sử dụng đất đai cấp huyện, cấp xã trên địa bàn tỉnh Bà Rịa - Vũng Tàu</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53A/2000/CT-UB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31/08/2000</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thực hiện chế độ báo cáo thống kê nhà nước</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54/2000/CT-UB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05/09/2000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công tác quản lý các luồng hàng hải sau giải tỏa đăng đáy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56/2000/CT-UB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07/09/2000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thực hiện Luật Ngân sách Nhà nước đối với ngân sách cấp xã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61/2000/CT-UB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11/3/2000</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Triển khai thực hiện công tác bắt chó chạy rong, phòng chống bệnh dại trên địa bàn tỉnh</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64/2000/CT-UB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20/11/2000</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chấn chỉnh chỉ đạo điều hành của các cấp, các ngành để nâng cao hiệu lực giải quyết đơn thư khiếu nại, tố cáo của công dân trên địa bàn tỉnh</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49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65/2000/CT-UB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11/21/2000</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thực hiện đăng ký, thống kê báo cáo phương tiện kỹ thuật thuộc diện huy động bổ sung cho quân đội</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50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66/2000/CT-UB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28/11/2000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đẩy mạnh và nâng cao hiệu quả hoạt động của Liên hiệp các hội khoa học và kỹ thuật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69/2000/CT-UB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22/12/2000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công tác quản lý, khắc phục và chấn chỉnh các sai phạm còn tồn tại trong quản lý ngân sách cấp xã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03/2001/CT-UB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12/02//2001</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quản lý và đẩy mạnh hoạt động thông tin đối ngoại</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05/2001/CT-UB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20/02/2001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vận động xây dựng Quỹ 'tình nghĩa, tình thương' và Quỹ 'ngày vì người nghèo'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09/2001/CT-UB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09/03/2001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huy động và sử dụng ngày công lao động công ích trên địa bàn tỉnh.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10/2001/CT-UB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3/9/2001</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công tác kiểm tra và nâng cao chất lượng hoạt động của Ngân hàng phục vụ người nghèo</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15/2001/CT-UB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11/04/2001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quản lý và vận hành bãi chôn lấp chất thải rắn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17/2001/CT-UB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4/12/2001</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chỉ đạo thực hiện công tác văn thư - lưu trữ trong thời gian tới</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25/2001/CT-UB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6/11/2001</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công tác quản lý các dự án đặc biệt khuyến khích đầu tư và thẩm định báo cáo đánh giá tác động môi trường đối với các dự án có vốn đầu tư nước ngoài trên địa bàn tỉnh Bà Rịa - Vũng Tàu</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59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26/2001/CT-UB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7/9/2001</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thi hành Nghị định số 08/2001/NĐ-CP ngày 22/02/2001  của Chính phủ quy định về điều kiện an ninh, trật tự đối với một số ngành, nghề kinh doanh có điều kiện trên địa bàn tỉnh Bà Rịa -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34/2001/CT-UB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23/08/2001</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chỉ đạo giải quyết các vấn đề có liên quan đến một số vụ khiếu nại - tố cáo đông người tại huyện Xuyên Mộc</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38/2001/CT-UB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04/10/2001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chấn chỉnh hoạt động y tế dân lập tại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42/2001/CT-UB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11/7/2001</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chấn chỉnh công tác thanh tra, kiểm tra doanh nghiệp trên địa bàn tỉnh Bà Rịa -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49/2001/CT-UB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14/12/2001</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chấn chỉnh thực hiện quy chế quản lý tài chính và hạch toán kinh doanh đối với doanh nghiệp nhà nước tỉnh Bà Rịa -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50/2001/CT-UB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31/12/2001</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thực hiện các biện pháp cần thiết để tháo gỡ, giải quyết khó khăn cho khu vực kinh tế tư nhân phát triển trên địa bàn tỉnh Bà Rịa - Vũng Tàu</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01/2002/CT-UB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chấn chỉnh việc trích nộp quỹ bảo hiểm xã hội theo tháng</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10/2002/CT-UB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3/1/2002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phòng chống bệnh lở mồm long móng cho gia sức trên địa bàn tỉnh</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11/2002/CT-UB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3/5/2002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chấn chỉnh việc tham  gia Bảo hiểm y tế bắt buộc</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68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15/2002/CT-UB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3/11/2002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triển khai thực hiện điều tra, thống kê đất đai và các loại tài sản bị ảnh hưởng bởi dự án Hồ chứa nước Sông Ray</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69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16/2002/CT-UB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13/03/2002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chấn chỉnh và nâng cao chất lượng hoạt động của Chi nhánh Ngân hàng phục vụ người nghèo</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17/2002/CT-UB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19/03/2002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tích cực triển khai các hoạt động phòng chống tệ nạn mại dâm trên địa bàn tỉnh</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18/2002/CT-UB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20/03/2002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bảo vệ tại các điểm tham quan du lịch và các bãi tắm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21/2002/CT-UB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4/10/2002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tăng cường quản lý Nhà nước về đất đai và bảo vệ quỹ đất sản xuất nông nghiệp trên địa bàn tỉnh Bà Rịa -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27/2002/CT-UB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16/05/2002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tổ chức "Tháng hành động vì trẻ em" và "Ngày Gia đình Việt Nam" tỉnh Bà Rịa - Vũng Tàu hàng năm</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28/2002/CT-UB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20/05/2002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chỉ đạo ngăn chặn, xử lý các hành vi trái phép để đối phó việc bồi thường, giải tỏa của Nhà nước đối với dự án Hồ chứa nước Sông Ray</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29/2002/CT-UB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20/05/2002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tăng cường kiểm tra xử lý thuốc lá điếu ngoại nhập lưu thông trên địa bàn tỉnh</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31/2002/CT-UB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21/05/2002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thực hiện một số biện pháp cần thiết để giải quyết tình trạng đầu cơ đất đai, tự ý san lấp, phân lô, phá vỡ quy hoạch đô thị tại thành phố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34/2002/CT-UB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7/8/2002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giải quyết những trường hợp bị rủi ro khi vay vốn xóa đói giảm nghèo thuộc nguồn vốn ngân sách địa phương</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35/2002/CT-UB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23/07/2002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quản lý các cơ sở dịch vụ xoa bóp trên địa bàn tỉnh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79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39/2002/CT-UB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12/08/2002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thực hiện đề án 'Đảm bảo trật tự, trị an tại các điểm tham quan du lịch, các bãi tắm'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44/2002/CT-UB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9/6/2002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quản lý thu thuế thu nhập cá nhân của người lao động nước ngoài làm việc trên địa bàn tỉnh Bà Rịa - Vũng Tàu</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45/2002/CT-UB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10/2/2002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nghiên cứu, triển khai thực hiện chính sách đối với quân nhân, công nhân viên Quốc phòng tham gia kháng chiến chống Pháp trước ngày 20/7/1954 đã phục viên (giải ngũ, thôi việc) từ 31/12/1960 về trước</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55/2002/CT-UB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11/12/2002</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tăng cường quản lý thuế giá trị gia tăng</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03/2003/CT-UB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15/01/2003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sử dụng bộ mã chữ Quốc ngữ TCVN 6909:2001 trong trao đổi thông tin điện tử giữa các tổ chức của Đảng và Nhà nước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04/2003/CT-UB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15/01/2003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thực hiện các biện pháp chấn chỉnh trong công tác kê khai, kiểm kê, lập phương án bồi thường thiệt hại khi Nhà nước thu hồi đất trên địa bàn tỉnh</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06/2003/CT-UB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15/01/2003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đăng ký giá, niêm yết giá và bán không vượt quá giá niêm yết"</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12/2003/CT-UB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06/03/2003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Về việc huy động vốn phục vụ tín dụng đầu tư phát triển Nhà nước và tín dụng hỗ trợ xuất khẩu trên địa bàn tỉnh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87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13/2003/CT-UB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3/7/2003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Về việc tăng cường quản lý Nhà nước sau đăng ký kinh doanh đối với các doanh nghiệp hoạt động theo Luật Doanh nghiệp tại tỉnh Bà Rịa - Vũng Tàu</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16/2003/CT-UB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28/03/2003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lãnh đạo trong thực hiện các chế độ Bảo hiểm xã hội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89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25/2003/CT-UB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24/04/2003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tổ chức “Ngày lao động Vì tương lai con em chúng ta” nhân kỷ niệm ngày sinh của Chủ tịch Hồ Chí Minh hàng năm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27/2003/CT-UB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06/05/2003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Về giải pháp thí điểm nhằm chấn chỉnh công tác quản lý đô thị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28/2003/CT-UB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08/05/2003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phòng, chống HIV/AIDS trên địa bàn tỉnh Bà Rịa - Vũng Tàu </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29/2003/CT-UB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13/05/2003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triển khai thực hiện Nghị định số 19/2003/NĐ-CP của Chính phủ quy định trách nhiệm của cơ quan hành chính Nhà nước các cấp trong việc bảo đảm cho các cấp Hội Liên hiệp Phụ nữ Việt Nam tham gia quản lý Nhà nước</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32/2003/CT-UB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22/05/2003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thi hành Nghị định số 37/2003/NĐ-CP ngày 10/4/2003 của Chính phủ quy định xử phạt vi phạm hành chính về đăng ký kinh doanh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33/2003/CT-UB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26/05/2003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triển khai thực hiện kế hoạch hội nhập kinh tế quốc tế của tỉnh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36/2003/CT-UB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27/06/2003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triển khai thực hiện Quyết định số 80/2002/QĐ.TTg ngày 24/6/2002 của Thủ tướng Chính phủ về chính sách khuyến khích tiêu thụ nông sản thông qua hợp đồng trên địa bàn tỉnh</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38/2003/CT-UB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7/28/2003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xây dựng lực lượng DQTV và DBĐV trong tình hình mới</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40/2003/CT-UB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14/08/2003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tăng cường công tác kiểm tra xử lý việc chiết nạp gas trái phép và tái sử dụng bình gas mini trên địa bàn tỉnh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50/2003/CT-UB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31/10/2003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hoạt động tư vấn, phản biện, giám định xã hội của Liên hiệp các Hội Khoa học - Kỹ thuật tỉnh Bà Rịa -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99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53/2003/CT-UB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20/11/2003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tổ chức Tổng điều tra lực lượng tàu cá và thuyền viên hoạt động khai thác thủy hải sản trên toàn địa bàn Tỉnh Bà Rịa -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58/2003/CT-UB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15/12/2003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triển khai thực hiện Nghị định số 79/2003/NĐ-CP ngày 07/7/2003 của Chính phủ về Quy chế thực hiện dân chủ ở xã</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59/2003/CT-UB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19/12/2003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chỉ đạo công tác giải quyết khiếu nại tố cáo trên địa bàn tỉnh Bà Rịa -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60/2003/CT-UB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19/12/2003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quản lý việc đào đường nhằm đảm bảo và duy trì chất lượng kết cấu hạ tầng giao thông đường bộ tỉnh Bà Rịa - Vũng Tàu</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63/2003/CT-UB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12/31/2003</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tăng cường công tác quản lý vũ khí, vật liệu nổ trên địa bàn tỉnh Bà Rịa-Vũng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04/2004/CT-UB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 xml:space="preserve"> 16/01/2004</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triển khai thực hiện công tác phòng chống dịch bệnh gia cầm, gia súc trên địa bàn tỉnh</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105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05/2004/CT.UB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19/01/2004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triển khai tổ chức thực hiện BHYT tự nguyện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07/2004/CT.UB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2/5/2004</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tổ chức triển khai thực hiện thu phí bảo vệ môi trường đối với nước thải trên địa bàn tỉnh Bà Rịa – Vũng Tàu</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26/02/2004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thực hiện Quy chế giám sát và đánh giá hiệu quả hoạt động của Doanh nghiệp Nhà nước được ban hành theo Quyết định số 271/2003/QĐ-TTg ngày 31/12/2003 của Thủ tướng Chính phủ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20/2004/CT-UB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19/03/2004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tăng cường công tác phổ biến, giáo dục pháp luật trên địa bàn tỉnh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109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26/2004/CT-UB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14/04/2004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đẩy mạnh thực hiện khoán biên chế và kinh phí quản lý hành chính đối với các cơ quan hành chính nhà nước và giao quyền tự chủ tài chính cho các đơn vị sự nghiệp có thu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28/2004/CT-UB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25/05/2004</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củng cố chất lượng, hiệu quả hoạt động của hệ thống Ngân hàng trên địa bàn tỉnh</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29/2004/CT-UB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01/06/2004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quản lý và tổ chức thực hiện kế hoạch đầu tư xây dựng cơ bản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34/2004/CT-UB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21/07/2004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triển khai thi hành Luật Thống kê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36/2004/CT-UB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12/08/2004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nghiêm chỉnh thực hiện Luật Giao thông đường bộ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47/2004/CT.UB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27/10/2004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triển khai 03 phần mềm dùng chung thuộc Đề án 112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49/2004/CT.UB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12/11/2004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tổ chức tháng hành động nhân ngày Dân số Việt Nam 26/12 hàng năm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54/2004/CT.UB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25/11/2004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V/v đẩy mạnh các hoạt động gây quỹ phòng chống mù lòa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55/2004/CT-UB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07/12/2004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tăng cường công tác phòng, chống HIV/AIDS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58/2004/CT.UB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13/12/2004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tiếp tục đẩy mạnh triển khai thực hiện chính sách Dân số, Gia đình và Trẻ em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119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05/2005/CT-UB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27/01/2005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chấn chỉnh và tăng cường trách nhiệm của Thủ trưởng các cơ quan hành chính nhà nước trong công tác giải quyết khiếu nại, tố cáo trên địa bàn tỉnh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06/2005/CT-UB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3/3/2005</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quản lý hệ thống chiếu sáng công cộng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07/2005/CT-UB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15/3/2005</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thực hiện hòa giải tranh chấp đất đai theo luật đất đai năm 2003 trên địa bàn tỉnh Bà Rịa - Vũng Tàu </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08/2005/CT-UB</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21/3/2005</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Khẩn trương tổ chức tiếp nhận, xử lý những khó khăn, vướn mắc, kiến nghị về thủ tục hành chính có liên quan đến hoạt động sản suất kinh doanh của các doanh nghiệp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17/2005/CT-UBND</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13/6/2005</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Tăng cường công tác xử lý thu hồi nợ vay khắc phục hậu quả cơn bão số 5/97 trên địa bàn tỉnh.</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124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20/2005/CT-UBND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18/07/2005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tăng cường công tác đấu tranh phòng, chống tham nhũng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29/2005/CT-UBND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05/10/2005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quản lý chất thải rắn tại các đô thị và khu công nghiệp trên địa bàn tỉnh Bà Rịa - Vũng Tàu </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04/2006/CT-UBND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10/02/2006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tiếp tục đẩy mạnh việc thực hiện Quyết định số 68/2002/QĐ-TTg ngày 04/6/2002 của Thủ tướng Chính phủ về đẩy nhanh công nghiệp hóa, hiện đại hóa nông nghiệp, nông thôn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08/2006/CT-UBND</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29/03/2006</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 xml:space="preserve">Về việc tăng cường công tác quản lý và bảo vệ hành lang </w:t>
            </w:r>
            <w:proofErr w:type="gramStart"/>
            <w:r w:rsidRPr="00E734AD">
              <w:rPr>
                <w:rFonts w:ascii="Times New Roman" w:eastAsia="Times New Roman" w:hAnsi="Times New Roman" w:cs="Times New Roman"/>
                <w:color w:val="000000"/>
              </w:rPr>
              <w:t>an</w:t>
            </w:r>
            <w:proofErr w:type="gramEnd"/>
            <w:r w:rsidRPr="00E734AD">
              <w:rPr>
                <w:rFonts w:ascii="Times New Roman" w:eastAsia="Times New Roman" w:hAnsi="Times New Roman" w:cs="Times New Roman"/>
                <w:color w:val="000000"/>
              </w:rPr>
              <w:t xml:space="preserve"> toàn đường bộ trên địa bàn tình Bà Rịa - Vũng Tàu.</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12/2006/CT-UBND</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4/6/2006</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tổ chức triển khai Luật Bảo vệ môi trưòng năm 2005 trên địa bàn tỉnh Bà Rịa - Vũng Tàu</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129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17/2006/CT-UBND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17/05/2006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tích cực thực hiện công tác phòng chống tệ nạn mại dâm trên địa bàn tỉnh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17/05/2006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công tác quy hoạch tổng thể phát triển kinh tế - xã hội, quy hoạch phát triển các ngành, lĩnh vực và quy hoạch xây dựng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16/2006/CT-UBND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17/05/2006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tổ chức thực hiện Bảo hiểm y tế tự nguyện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18/2006/CT-UBND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19/05/2006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quản lý, khai thác, sử dụng tài nguyên nước, xả nước thải vào nguồn nước, hành nghề khoan nước dưới đất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30/06/2006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thực hiện Chỉ thị số 05/2006/CT-TTg ngày 22 tháng 02 năm 2006 của Thủ tướng Chính phủ về khắc phục yếu kém, sai phạm, tiếp tục đẩy mạnh tổ chức thi hành Luật Đất đai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21/2006/CT-UBND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12/07/2006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chấn chỉnh kinh doanh lưu trú du lịch tại các phòng trọ, nhà nghỉ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27/2006/CT-UBND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17/08/2006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thực hiện Nghị định số 05/2005/NĐ-CP ngày 18 tháng 01 năm 2005 của Chính phủ về bán đấu giá tài sản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28/2006/CT-UBND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31/08/2006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thực hiện các biện pháp chấn chỉnh trong công tác bồi thường và giải phóng mặt bằng của Dự án đoạn cuối Quốc lộ 51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29/2006/CT-UBND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16/11/2006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tăng cường công tác quản lý và chấp hành pháp luật lao động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138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10/2007/CT-UBND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12/04/2007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thực hiện đội mũ bảo hiểm khi đi mô tô, xe gắn máy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139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08/05/2007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quản lý nhà nước trong lĩnh vực chuyển giao công nghệ, giám định công nghệ các dự án đầu tư và giám định hợp đồng chuyển giao công nghệ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13/2007/CT-UBND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10/05/2007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hiệu quả công tác bảo đảm vệ sinh an toàn thực phẩm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14/2007/CT-UBND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05/06/2007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lưu trữ và bảo vệ tài liệu lưu trữ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06/06/2007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tổ chức triển khai thực hiện Luật Cư trú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20/2007/CT-UBND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29/06/2007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một số biện pháp nhằm nâng cao chất lượng, hiệu quả công bố văn bản pháp luật trên Công báo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22/2007/CT-UBND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11/07/2007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lập, thẩm định thiết kế cơ sở, thiết kế bản vẽ thi công, thiết kế kỹ thuật, thẩm định dự án và tổng dự toán các công trình giao thông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23/2007/CT-UBND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25/07/2007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quản lý dịch vụ trông giữ xe và chấn chỉnh việc kinh doanh dịch vụ trông giữ xe đạp, xe gắn máy, xe ô tô có thu phí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26/2007/CT-UBND</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8/10/2007</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chỉ đạo xây dựng lực lượng dân quân tự vệ hoạt động trên biển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27/2007/CT-UBND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17/08/2007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Tăng cường công tác quản lý giết mổ gia súc, gia cầm bảo đảm an toàn vệ sinh thực phẩm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29/2007/CT-UBND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09/10/2007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tăng cường công tác y tế trong các trường học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149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31/2007/CT-UBND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03/12/2007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quản lý đảm bảo an toàn hoạt động hóa chất và điều kiện an toàn trạm nạp khí dầu mỏ hóa lỏng vào chai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02/2008/CT-UBND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14/01/2008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quản lý quy hoạch và đầu tư phát triển cơ sở hạ tầng viễn thông tại thành phố, thị xã, thị trấn và khu đô thị trên địa bàn tỉnh Bà Ria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04/2008/CT-UBND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25/01/2008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nâng cao hiệu quả các hoạt động xây dựng và chất lượng các công trình xây dựng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08/2008/CT-UBND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03/03/2008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đảm bảo an toàn, an ninh trong cung cấp và sử dụng các dịch vụ bưu chính, viễn thông và Internet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09/2008/CT-UBND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10/03/2008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đẩy mạnh công tác cấp giấy chứng nhận quyền sử dụng đất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15/2008/CT-UBND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23/06/2008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phòng, chống tệ nạn mại dâm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155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21/2008/CT-UBND</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9/23/2008</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việc tăng cường các biện pháp giảm thiểu thiệt hại do sử dụng, khai thác vũ khí, vật liệu nổ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22/2008/CT-UBND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23/09/2008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vận động hiến máu tình nguyện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23/2008/CT-UBND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23/09/2008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quản lí an toàn bức xạ, hạt nhân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05/2009/CT-UBND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15/01/2009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tiêm phòng vắc xin cho gia súc, gia cầm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159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12/2009/CT-UBND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18/03/2009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bảo vệ môi trường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16/2009/CT-UBND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22/05/2009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đẩy mạnh các biện pháp phòng ngừa dịch bệnh cúm A (H1N1) ở người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15/2009/CT-UBND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22/05/2009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V/v thành lập tổ chức công đoàn trong các doanh nghiệp thuộc mọi thành phần kinh tế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19/2009/CT-UBND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12/06/2009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thực hiện các biện pháp tiết kiệm điện và đảm bảo cung cấp điện an toàn, ổn định trong mùa khô năm 2009 và những năm tiếp theo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18/2009/CT-UBND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12/06/2009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đẩy mạnh các biện pháp nhằm đảm bảo an toàn cấp nước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22/2009/CT-UBND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08/10/2009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một số giải pháp thu hút và quản lý vốn đầu tư trực tiếp nước ngoài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25/2009/CT-UBND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14/12/2009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triển khai thi hành Luật Thi hành án dân sự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26/2009/CT-UBND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18/12/2009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thực hiện công tác cấp giấy chứng nhận quyền sử dụng đất, quyền sở hữu nhà ở và tài sản khác gắn liền với đất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07/2010/CT-UBND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08/04/2010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đảm bảo trật tự an toàn giao thông trên địa bàn tỉnh Bà Rịa - Vũng Tàu trong năm 2010 và những năm tiếp theo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15/2010/CT-UBND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19/10/2010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tổ chức cho ngư dân tỉnh Bà Rịa - Vũng Tàu thành lập Tổ đoàn kết đánh bắt hải sản trên biển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169</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09/2011/CT-UBND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08/04/2011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thực hiện Nghị định số 17/2010/NĐ-CP ngày 04 tháng 3 năm 2010 của Chính phủ về bán đấu giá tài sản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170</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14/2010/CT-UBND</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8/26/2010</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nghiêm cấm các phương tiện hoạt động tại khu vực an toàn của các công trình dầu khí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lastRenderedPageBreak/>
              <w:t>171</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21/2011/CT-UBND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02/12/2011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thực hiện Luật Bảo hiểm xã hội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172</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05/2012/CT-UBND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05/03/2012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phòng chống dịch cúm gia cầm trên địa bàn tỉnh Bà Rịa - Vũng Tàu </w:t>
            </w:r>
          </w:p>
        </w:tc>
      </w:tr>
      <w:tr w:rsidR="00E734AD" w:rsidRPr="00E734AD" w:rsidTr="00E734AD">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173</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20/2012/CT-UBND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22/08/2012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Sửa đổi Chỉ thị số 09/2011/CT-UBND ngày 08 tháng 4 năm 2011 của Ủy ban nhân dân tỉnh Bà Rịa - Vũng Tàu về việc tăng cường thực hiện Nghị định số 17/2010/NĐ-CP ngày 04 tháng 3 năm 2010 của Chính phủ về bán đấu giá tài sản trên địa bàn tỉnh Bà Rịa - Vũng Tàu </w:t>
            </w:r>
          </w:p>
        </w:tc>
      </w:tr>
      <w:tr w:rsidR="00E734AD" w:rsidRPr="00E734AD" w:rsidTr="00E734A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174</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10/2013/CT-UBND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25/03/2013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rPr>
            </w:pPr>
            <w:r w:rsidRPr="00E734AD">
              <w:rPr>
                <w:rFonts w:ascii="Times New Roman" w:eastAsia="Times New Roman" w:hAnsi="Times New Roman" w:cs="Times New Roman"/>
              </w:rPr>
              <w:t>Về tăng cường công tác phòng, chống HIV/AIDS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175</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11/2013/CT-UBND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02/04/2013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tăng cường công tác quản lý tần số và thiết bị thu phát sóng vô tuyến điện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176</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04/2014/CT-UBND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28/02/2014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đảm bảo an toàn thực phẩm đối với cơ sở kinh doanh dịch vụ ăn uống và thức ăn đường phố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177</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08/2014/CT-UBND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06/05/2014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công tác quản lý nhà nước đối với doanh nghiệp và hộ kinh doanh sau đăng ký thành lập trên địa bàn tỉnh Bà Rịa - Vũng Tàu </w:t>
            </w:r>
          </w:p>
        </w:tc>
      </w:tr>
      <w:tr w:rsidR="00E734AD" w:rsidRPr="00E734AD" w:rsidTr="00E734AD">
        <w:trPr>
          <w:trHeight w:val="6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jc w:val="center"/>
              <w:rPr>
                <w:rFonts w:ascii="Times New Roman" w:eastAsia="Times New Roman" w:hAnsi="Times New Roman" w:cs="Times New Roman"/>
              </w:rPr>
            </w:pPr>
            <w:r w:rsidRPr="00E734AD">
              <w:rPr>
                <w:rFonts w:ascii="Times New Roman" w:eastAsia="Times New Roman" w:hAnsi="Times New Roman" w:cs="Times New Roman"/>
              </w:rPr>
              <w:t>178</w:t>
            </w:r>
          </w:p>
        </w:tc>
        <w:tc>
          <w:tcPr>
            <w:tcW w:w="94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Chỉ thị</w:t>
            </w:r>
          </w:p>
        </w:tc>
        <w:tc>
          <w:tcPr>
            <w:tcW w:w="202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19/2014/CT-UBND </w:t>
            </w:r>
          </w:p>
        </w:tc>
        <w:tc>
          <w:tcPr>
            <w:tcW w:w="128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11/09/2014 </w:t>
            </w:r>
          </w:p>
        </w:tc>
        <w:tc>
          <w:tcPr>
            <w:tcW w:w="8800" w:type="dxa"/>
            <w:tcBorders>
              <w:top w:val="nil"/>
              <w:left w:val="nil"/>
              <w:bottom w:val="single" w:sz="4" w:space="0" w:color="auto"/>
              <w:right w:val="single" w:sz="4" w:space="0" w:color="auto"/>
            </w:tcBorders>
            <w:shd w:val="clear" w:color="auto" w:fill="auto"/>
            <w:vAlign w:val="center"/>
            <w:hideMark/>
          </w:tcPr>
          <w:p w:rsidR="00E734AD" w:rsidRPr="00E734AD" w:rsidRDefault="00E734AD" w:rsidP="00E734AD">
            <w:pPr>
              <w:spacing w:after="0" w:line="240" w:lineRule="auto"/>
              <w:rPr>
                <w:rFonts w:ascii="Times New Roman" w:eastAsia="Times New Roman" w:hAnsi="Times New Roman" w:cs="Times New Roman"/>
                <w:color w:val="000000"/>
              </w:rPr>
            </w:pPr>
            <w:r w:rsidRPr="00E734AD">
              <w:rPr>
                <w:rFonts w:ascii="Times New Roman" w:eastAsia="Times New Roman" w:hAnsi="Times New Roman" w:cs="Times New Roman"/>
                <w:color w:val="000000"/>
              </w:rPr>
              <w:t>Về việc tăng cường thực hiện công tác bồi thường của Nhà nước trên địa bàn tỉnh Bà Rịa - Vũng Tàu </w:t>
            </w:r>
          </w:p>
        </w:tc>
      </w:tr>
    </w:tbl>
    <w:p w:rsidR="00B128FB" w:rsidRDefault="00B128FB"/>
    <w:sectPr w:rsidR="00B128FB" w:rsidSect="00E734A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AD"/>
    <w:rsid w:val="00000D58"/>
    <w:rsid w:val="00005930"/>
    <w:rsid w:val="0001513C"/>
    <w:rsid w:val="0003259A"/>
    <w:rsid w:val="00036EC7"/>
    <w:rsid w:val="0004486B"/>
    <w:rsid w:val="0005655F"/>
    <w:rsid w:val="00057465"/>
    <w:rsid w:val="000677F1"/>
    <w:rsid w:val="000712F3"/>
    <w:rsid w:val="000935E5"/>
    <w:rsid w:val="000A2790"/>
    <w:rsid w:val="000B307F"/>
    <w:rsid w:val="000C0B12"/>
    <w:rsid w:val="000C6396"/>
    <w:rsid w:val="000D16BD"/>
    <w:rsid w:val="000E218F"/>
    <w:rsid w:val="000F36D3"/>
    <w:rsid w:val="00123C79"/>
    <w:rsid w:val="00126D76"/>
    <w:rsid w:val="0014727A"/>
    <w:rsid w:val="00160D3A"/>
    <w:rsid w:val="00190EC3"/>
    <w:rsid w:val="001954E0"/>
    <w:rsid w:val="00197CFE"/>
    <w:rsid w:val="001A2AAC"/>
    <w:rsid w:val="001A59C0"/>
    <w:rsid w:val="001C716F"/>
    <w:rsid w:val="001E1321"/>
    <w:rsid w:val="001E17A5"/>
    <w:rsid w:val="001F5C0A"/>
    <w:rsid w:val="002114F2"/>
    <w:rsid w:val="00223FD4"/>
    <w:rsid w:val="00236A58"/>
    <w:rsid w:val="0027291B"/>
    <w:rsid w:val="00287A67"/>
    <w:rsid w:val="002A4708"/>
    <w:rsid w:val="002B315B"/>
    <w:rsid w:val="002C264F"/>
    <w:rsid w:val="002C4261"/>
    <w:rsid w:val="002D43F9"/>
    <w:rsid w:val="002E09B2"/>
    <w:rsid w:val="002E21BB"/>
    <w:rsid w:val="002E373D"/>
    <w:rsid w:val="00302D99"/>
    <w:rsid w:val="00313F76"/>
    <w:rsid w:val="00327A2D"/>
    <w:rsid w:val="00335C14"/>
    <w:rsid w:val="003762A3"/>
    <w:rsid w:val="00376898"/>
    <w:rsid w:val="003830FD"/>
    <w:rsid w:val="003A1167"/>
    <w:rsid w:val="003B5B16"/>
    <w:rsid w:val="003D3225"/>
    <w:rsid w:val="003F79AE"/>
    <w:rsid w:val="004120F4"/>
    <w:rsid w:val="004206C6"/>
    <w:rsid w:val="004377F0"/>
    <w:rsid w:val="004777F5"/>
    <w:rsid w:val="004863B9"/>
    <w:rsid w:val="004C473E"/>
    <w:rsid w:val="004C5636"/>
    <w:rsid w:val="004D66B2"/>
    <w:rsid w:val="004E1E28"/>
    <w:rsid w:val="004E5C2B"/>
    <w:rsid w:val="004F0454"/>
    <w:rsid w:val="004F5A57"/>
    <w:rsid w:val="00514B1D"/>
    <w:rsid w:val="005319FF"/>
    <w:rsid w:val="005473AB"/>
    <w:rsid w:val="00553683"/>
    <w:rsid w:val="00565B9C"/>
    <w:rsid w:val="00565D93"/>
    <w:rsid w:val="00580A90"/>
    <w:rsid w:val="005903D6"/>
    <w:rsid w:val="005A0A47"/>
    <w:rsid w:val="005C0A08"/>
    <w:rsid w:val="005C72BF"/>
    <w:rsid w:val="005E6D1E"/>
    <w:rsid w:val="0061687E"/>
    <w:rsid w:val="006449E0"/>
    <w:rsid w:val="006526AB"/>
    <w:rsid w:val="006545FF"/>
    <w:rsid w:val="00670D2A"/>
    <w:rsid w:val="00681B83"/>
    <w:rsid w:val="00690B8A"/>
    <w:rsid w:val="006972EC"/>
    <w:rsid w:val="006A09D2"/>
    <w:rsid w:val="006A277D"/>
    <w:rsid w:val="006A3B09"/>
    <w:rsid w:val="006C0450"/>
    <w:rsid w:val="006C0ED5"/>
    <w:rsid w:val="006C7AB2"/>
    <w:rsid w:val="006D6496"/>
    <w:rsid w:val="006E3746"/>
    <w:rsid w:val="00704911"/>
    <w:rsid w:val="00710E85"/>
    <w:rsid w:val="00723610"/>
    <w:rsid w:val="00734DC2"/>
    <w:rsid w:val="00753D7A"/>
    <w:rsid w:val="0075771B"/>
    <w:rsid w:val="00780504"/>
    <w:rsid w:val="007A7D06"/>
    <w:rsid w:val="007C0CE4"/>
    <w:rsid w:val="007C39B2"/>
    <w:rsid w:val="007D47E4"/>
    <w:rsid w:val="0082619C"/>
    <w:rsid w:val="00836CE6"/>
    <w:rsid w:val="008467C1"/>
    <w:rsid w:val="00846C10"/>
    <w:rsid w:val="00854A82"/>
    <w:rsid w:val="00856D05"/>
    <w:rsid w:val="008655B9"/>
    <w:rsid w:val="00882A9C"/>
    <w:rsid w:val="00882E13"/>
    <w:rsid w:val="00883044"/>
    <w:rsid w:val="00897235"/>
    <w:rsid w:val="008B1FBD"/>
    <w:rsid w:val="008D5BDA"/>
    <w:rsid w:val="008F7CEC"/>
    <w:rsid w:val="00927514"/>
    <w:rsid w:val="00927F73"/>
    <w:rsid w:val="00942520"/>
    <w:rsid w:val="00966A70"/>
    <w:rsid w:val="009840AC"/>
    <w:rsid w:val="00992864"/>
    <w:rsid w:val="0099440E"/>
    <w:rsid w:val="009A2161"/>
    <w:rsid w:val="009D4C78"/>
    <w:rsid w:val="009E40C6"/>
    <w:rsid w:val="009E445C"/>
    <w:rsid w:val="00A17828"/>
    <w:rsid w:val="00A21543"/>
    <w:rsid w:val="00A512F3"/>
    <w:rsid w:val="00A6177A"/>
    <w:rsid w:val="00A65374"/>
    <w:rsid w:val="00A73302"/>
    <w:rsid w:val="00A86B10"/>
    <w:rsid w:val="00A97761"/>
    <w:rsid w:val="00AB50D6"/>
    <w:rsid w:val="00AC4747"/>
    <w:rsid w:val="00AE7F3D"/>
    <w:rsid w:val="00AF68F8"/>
    <w:rsid w:val="00B128FB"/>
    <w:rsid w:val="00B166E3"/>
    <w:rsid w:val="00B343A0"/>
    <w:rsid w:val="00B53F34"/>
    <w:rsid w:val="00B55A32"/>
    <w:rsid w:val="00B55CAD"/>
    <w:rsid w:val="00B6651D"/>
    <w:rsid w:val="00B70CFE"/>
    <w:rsid w:val="00B94309"/>
    <w:rsid w:val="00BC00E0"/>
    <w:rsid w:val="00BE54CE"/>
    <w:rsid w:val="00BE7A0F"/>
    <w:rsid w:val="00C00B1F"/>
    <w:rsid w:val="00C13ABE"/>
    <w:rsid w:val="00C26851"/>
    <w:rsid w:val="00C3435F"/>
    <w:rsid w:val="00C47352"/>
    <w:rsid w:val="00C603BB"/>
    <w:rsid w:val="00C87C53"/>
    <w:rsid w:val="00CC04C0"/>
    <w:rsid w:val="00CD31D3"/>
    <w:rsid w:val="00CE03E4"/>
    <w:rsid w:val="00CE69F4"/>
    <w:rsid w:val="00D053C0"/>
    <w:rsid w:val="00D12EAB"/>
    <w:rsid w:val="00D16D95"/>
    <w:rsid w:val="00D25375"/>
    <w:rsid w:val="00D336A3"/>
    <w:rsid w:val="00D374B6"/>
    <w:rsid w:val="00D44278"/>
    <w:rsid w:val="00D519AE"/>
    <w:rsid w:val="00D57DFB"/>
    <w:rsid w:val="00D7053A"/>
    <w:rsid w:val="00D819A8"/>
    <w:rsid w:val="00DA3901"/>
    <w:rsid w:val="00DB2514"/>
    <w:rsid w:val="00DD2C9B"/>
    <w:rsid w:val="00DF70DF"/>
    <w:rsid w:val="00E32F16"/>
    <w:rsid w:val="00E517C8"/>
    <w:rsid w:val="00E734AD"/>
    <w:rsid w:val="00E8072E"/>
    <w:rsid w:val="00E85D79"/>
    <w:rsid w:val="00E9715C"/>
    <w:rsid w:val="00ED2200"/>
    <w:rsid w:val="00EF0CE6"/>
    <w:rsid w:val="00F011BD"/>
    <w:rsid w:val="00F01C30"/>
    <w:rsid w:val="00F0792B"/>
    <w:rsid w:val="00F254AD"/>
    <w:rsid w:val="00F263D6"/>
    <w:rsid w:val="00F34449"/>
    <w:rsid w:val="00F4694C"/>
    <w:rsid w:val="00F60D85"/>
    <w:rsid w:val="00F635BB"/>
    <w:rsid w:val="00F861A9"/>
    <w:rsid w:val="00F9472D"/>
    <w:rsid w:val="00FB6A5B"/>
    <w:rsid w:val="00FC3CC1"/>
    <w:rsid w:val="00FC4383"/>
    <w:rsid w:val="00FD1018"/>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A3"/>
  </w:style>
  <w:style w:type="paragraph" w:styleId="Heading1">
    <w:name w:val="heading 1"/>
    <w:basedOn w:val="Normal"/>
    <w:next w:val="Normal"/>
    <w:link w:val="Heading1Char"/>
    <w:uiPriority w:val="9"/>
    <w:qFormat/>
    <w:rsid w:val="003762A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3762A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unhideWhenUsed/>
    <w:qFormat/>
    <w:rsid w:val="003762A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3762A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unhideWhenUsed/>
    <w:qFormat/>
    <w:rsid w:val="003762A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3762A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3762A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3762A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3762A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62A3"/>
    <w:rPr>
      <w:rFonts w:ascii="Cambria" w:eastAsia="Times New Roman" w:hAnsi="Cambria" w:cs="Times New Roman"/>
      <w:b/>
      <w:bCs/>
      <w:sz w:val="28"/>
      <w:szCs w:val="28"/>
    </w:rPr>
  </w:style>
  <w:style w:type="character" w:customStyle="1" w:styleId="Heading2Char">
    <w:name w:val="Heading 2 Char"/>
    <w:link w:val="Heading2"/>
    <w:uiPriority w:val="9"/>
    <w:rsid w:val="003762A3"/>
    <w:rPr>
      <w:rFonts w:ascii="Cambria" w:eastAsia="Times New Roman" w:hAnsi="Cambria" w:cs="Times New Roman"/>
      <w:b/>
      <w:bCs/>
      <w:sz w:val="26"/>
      <w:szCs w:val="26"/>
    </w:rPr>
  </w:style>
  <w:style w:type="character" w:customStyle="1" w:styleId="Heading3Char">
    <w:name w:val="Heading 3 Char"/>
    <w:link w:val="Heading3"/>
    <w:uiPriority w:val="9"/>
    <w:rsid w:val="003762A3"/>
    <w:rPr>
      <w:rFonts w:ascii="Cambria" w:eastAsia="Times New Roman" w:hAnsi="Cambria" w:cs="Times New Roman"/>
      <w:b/>
      <w:bCs/>
    </w:rPr>
  </w:style>
  <w:style w:type="character" w:customStyle="1" w:styleId="Heading4Char">
    <w:name w:val="Heading 4 Char"/>
    <w:link w:val="Heading4"/>
    <w:uiPriority w:val="9"/>
    <w:semiHidden/>
    <w:rsid w:val="003762A3"/>
    <w:rPr>
      <w:rFonts w:ascii="Cambria" w:eastAsia="Times New Roman" w:hAnsi="Cambria" w:cs="Times New Roman"/>
      <w:b/>
      <w:bCs/>
      <w:i/>
      <w:iCs/>
    </w:rPr>
  </w:style>
  <w:style w:type="character" w:customStyle="1" w:styleId="Heading5Char">
    <w:name w:val="Heading 5 Char"/>
    <w:link w:val="Heading5"/>
    <w:uiPriority w:val="9"/>
    <w:rsid w:val="003762A3"/>
    <w:rPr>
      <w:rFonts w:ascii="Cambria" w:eastAsia="Times New Roman" w:hAnsi="Cambria" w:cs="Times New Roman"/>
      <w:b/>
      <w:bCs/>
      <w:color w:val="7F7F7F"/>
    </w:rPr>
  </w:style>
  <w:style w:type="character" w:customStyle="1" w:styleId="Heading6Char">
    <w:name w:val="Heading 6 Char"/>
    <w:link w:val="Heading6"/>
    <w:uiPriority w:val="9"/>
    <w:semiHidden/>
    <w:rsid w:val="003762A3"/>
    <w:rPr>
      <w:rFonts w:ascii="Cambria" w:eastAsia="Times New Roman" w:hAnsi="Cambria" w:cs="Times New Roman"/>
      <w:b/>
      <w:bCs/>
      <w:i/>
      <w:iCs/>
      <w:color w:val="7F7F7F"/>
    </w:rPr>
  </w:style>
  <w:style w:type="character" w:customStyle="1" w:styleId="Heading7Char">
    <w:name w:val="Heading 7 Char"/>
    <w:link w:val="Heading7"/>
    <w:uiPriority w:val="9"/>
    <w:semiHidden/>
    <w:rsid w:val="003762A3"/>
    <w:rPr>
      <w:rFonts w:ascii="Cambria" w:eastAsia="Times New Roman" w:hAnsi="Cambria" w:cs="Times New Roman"/>
      <w:i/>
      <w:iCs/>
    </w:rPr>
  </w:style>
  <w:style w:type="character" w:customStyle="1" w:styleId="Heading8Char">
    <w:name w:val="Heading 8 Char"/>
    <w:link w:val="Heading8"/>
    <w:uiPriority w:val="9"/>
    <w:semiHidden/>
    <w:rsid w:val="003762A3"/>
    <w:rPr>
      <w:rFonts w:ascii="Cambria" w:eastAsia="Times New Roman" w:hAnsi="Cambria" w:cs="Times New Roman"/>
      <w:sz w:val="20"/>
      <w:szCs w:val="20"/>
    </w:rPr>
  </w:style>
  <w:style w:type="character" w:customStyle="1" w:styleId="Heading9Char">
    <w:name w:val="Heading 9 Char"/>
    <w:link w:val="Heading9"/>
    <w:uiPriority w:val="9"/>
    <w:semiHidden/>
    <w:rsid w:val="003762A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762A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3762A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762A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3762A3"/>
    <w:rPr>
      <w:rFonts w:ascii="Cambria" w:eastAsia="Times New Roman" w:hAnsi="Cambria" w:cs="Times New Roman"/>
      <w:i/>
      <w:iCs/>
      <w:spacing w:val="13"/>
      <w:sz w:val="24"/>
      <w:szCs w:val="24"/>
    </w:rPr>
  </w:style>
  <w:style w:type="character" w:styleId="Strong">
    <w:name w:val="Strong"/>
    <w:uiPriority w:val="22"/>
    <w:qFormat/>
    <w:rsid w:val="003762A3"/>
    <w:rPr>
      <w:b/>
      <w:bCs/>
    </w:rPr>
  </w:style>
  <w:style w:type="character" w:styleId="Emphasis">
    <w:name w:val="Emphasis"/>
    <w:uiPriority w:val="20"/>
    <w:qFormat/>
    <w:rsid w:val="003762A3"/>
    <w:rPr>
      <w:b/>
      <w:bCs/>
      <w:i/>
      <w:iCs/>
      <w:spacing w:val="10"/>
      <w:bdr w:val="none" w:sz="0" w:space="0" w:color="auto"/>
      <w:shd w:val="clear" w:color="auto" w:fill="auto"/>
    </w:rPr>
  </w:style>
  <w:style w:type="paragraph" w:styleId="NoSpacing">
    <w:name w:val="No Spacing"/>
    <w:basedOn w:val="Normal"/>
    <w:uiPriority w:val="1"/>
    <w:qFormat/>
    <w:rsid w:val="003762A3"/>
    <w:pPr>
      <w:spacing w:after="0" w:line="240" w:lineRule="auto"/>
    </w:pPr>
  </w:style>
  <w:style w:type="paragraph" w:styleId="ListParagraph">
    <w:name w:val="List Paragraph"/>
    <w:basedOn w:val="Normal"/>
    <w:uiPriority w:val="34"/>
    <w:qFormat/>
    <w:rsid w:val="003762A3"/>
    <w:pPr>
      <w:ind w:left="720"/>
      <w:contextualSpacing/>
    </w:pPr>
  </w:style>
  <w:style w:type="paragraph" w:styleId="Quote">
    <w:name w:val="Quote"/>
    <w:basedOn w:val="Normal"/>
    <w:next w:val="Normal"/>
    <w:link w:val="QuoteChar"/>
    <w:uiPriority w:val="29"/>
    <w:qFormat/>
    <w:rsid w:val="003762A3"/>
    <w:pPr>
      <w:spacing w:before="200" w:after="0"/>
      <w:ind w:left="360" w:right="360"/>
    </w:pPr>
    <w:rPr>
      <w:i/>
      <w:iCs/>
    </w:rPr>
  </w:style>
  <w:style w:type="character" w:customStyle="1" w:styleId="QuoteChar">
    <w:name w:val="Quote Char"/>
    <w:link w:val="Quote"/>
    <w:uiPriority w:val="29"/>
    <w:rsid w:val="003762A3"/>
    <w:rPr>
      <w:i/>
      <w:iCs/>
    </w:rPr>
  </w:style>
  <w:style w:type="paragraph" w:styleId="IntenseQuote">
    <w:name w:val="Intense Quote"/>
    <w:basedOn w:val="Normal"/>
    <w:next w:val="Normal"/>
    <w:link w:val="IntenseQuoteChar"/>
    <w:uiPriority w:val="30"/>
    <w:qFormat/>
    <w:rsid w:val="003762A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762A3"/>
    <w:rPr>
      <w:b/>
      <w:bCs/>
      <w:i/>
      <w:iCs/>
    </w:rPr>
  </w:style>
  <w:style w:type="character" w:styleId="SubtleEmphasis">
    <w:name w:val="Subtle Emphasis"/>
    <w:uiPriority w:val="19"/>
    <w:qFormat/>
    <w:rsid w:val="003762A3"/>
    <w:rPr>
      <w:i/>
      <w:iCs/>
    </w:rPr>
  </w:style>
  <w:style w:type="character" w:styleId="IntenseEmphasis">
    <w:name w:val="Intense Emphasis"/>
    <w:uiPriority w:val="21"/>
    <w:qFormat/>
    <w:rsid w:val="003762A3"/>
    <w:rPr>
      <w:b/>
      <w:bCs/>
    </w:rPr>
  </w:style>
  <w:style w:type="character" w:styleId="SubtleReference">
    <w:name w:val="Subtle Reference"/>
    <w:uiPriority w:val="31"/>
    <w:qFormat/>
    <w:rsid w:val="003762A3"/>
    <w:rPr>
      <w:smallCaps/>
    </w:rPr>
  </w:style>
  <w:style w:type="character" w:styleId="IntenseReference">
    <w:name w:val="Intense Reference"/>
    <w:uiPriority w:val="32"/>
    <w:qFormat/>
    <w:rsid w:val="003762A3"/>
    <w:rPr>
      <w:smallCaps/>
      <w:spacing w:val="5"/>
      <w:u w:val="single"/>
    </w:rPr>
  </w:style>
  <w:style w:type="character" w:styleId="BookTitle">
    <w:name w:val="Book Title"/>
    <w:uiPriority w:val="33"/>
    <w:qFormat/>
    <w:rsid w:val="003762A3"/>
    <w:rPr>
      <w:i/>
      <w:iCs/>
      <w:smallCaps/>
      <w:spacing w:val="5"/>
    </w:rPr>
  </w:style>
  <w:style w:type="paragraph" w:styleId="TOCHeading">
    <w:name w:val="TOC Heading"/>
    <w:basedOn w:val="Heading1"/>
    <w:next w:val="Normal"/>
    <w:uiPriority w:val="39"/>
    <w:semiHidden/>
    <w:unhideWhenUsed/>
    <w:qFormat/>
    <w:rsid w:val="003762A3"/>
    <w:pPr>
      <w:outlineLvl w:val="9"/>
    </w:pPr>
    <w:rPr>
      <w:lang w:bidi="en-US"/>
    </w:rPr>
  </w:style>
  <w:style w:type="character" w:styleId="Hyperlink">
    <w:name w:val="Hyperlink"/>
    <w:basedOn w:val="DefaultParagraphFont"/>
    <w:uiPriority w:val="99"/>
    <w:semiHidden/>
    <w:unhideWhenUsed/>
    <w:rsid w:val="00E734AD"/>
    <w:rPr>
      <w:color w:val="0000FF"/>
      <w:u w:val="single"/>
    </w:rPr>
  </w:style>
  <w:style w:type="character" w:styleId="FollowedHyperlink">
    <w:name w:val="FollowedHyperlink"/>
    <w:basedOn w:val="DefaultParagraphFont"/>
    <w:uiPriority w:val="99"/>
    <w:semiHidden/>
    <w:unhideWhenUsed/>
    <w:rsid w:val="00E734AD"/>
    <w:rPr>
      <w:color w:val="800080"/>
      <w:u w:val="single"/>
    </w:rPr>
  </w:style>
  <w:style w:type="paragraph" w:customStyle="1" w:styleId="xl66">
    <w:name w:val="xl66"/>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E734A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E73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E734AD"/>
    <w:pPr>
      <w:spacing w:before="100" w:beforeAutospacing="1" w:after="100" w:afterAutospacing="1" w:line="240" w:lineRule="auto"/>
      <w:jc w:val="center"/>
    </w:pPr>
    <w:rPr>
      <w:rFonts w:ascii="Times New Roman" w:eastAsia="Times New Roman" w:hAnsi="Times New Roman" w:cs="Times New Roman"/>
      <w:i/>
      <w:iCs/>
      <w:sz w:val="28"/>
      <w:szCs w:val="28"/>
    </w:rPr>
  </w:style>
  <w:style w:type="paragraph" w:customStyle="1" w:styleId="xl76">
    <w:name w:val="xl76"/>
    <w:basedOn w:val="Normal"/>
    <w:rsid w:val="00E734A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7">
    <w:name w:val="xl77"/>
    <w:basedOn w:val="Normal"/>
    <w:rsid w:val="00E734AD"/>
    <w:pPr>
      <w:pBdr>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A3"/>
  </w:style>
  <w:style w:type="paragraph" w:styleId="Heading1">
    <w:name w:val="heading 1"/>
    <w:basedOn w:val="Normal"/>
    <w:next w:val="Normal"/>
    <w:link w:val="Heading1Char"/>
    <w:uiPriority w:val="9"/>
    <w:qFormat/>
    <w:rsid w:val="003762A3"/>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3762A3"/>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unhideWhenUsed/>
    <w:qFormat/>
    <w:rsid w:val="003762A3"/>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3762A3"/>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unhideWhenUsed/>
    <w:qFormat/>
    <w:rsid w:val="003762A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3762A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3762A3"/>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3762A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3762A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62A3"/>
    <w:rPr>
      <w:rFonts w:ascii="Cambria" w:eastAsia="Times New Roman" w:hAnsi="Cambria" w:cs="Times New Roman"/>
      <w:b/>
      <w:bCs/>
      <w:sz w:val="28"/>
      <w:szCs w:val="28"/>
    </w:rPr>
  </w:style>
  <w:style w:type="character" w:customStyle="1" w:styleId="Heading2Char">
    <w:name w:val="Heading 2 Char"/>
    <w:link w:val="Heading2"/>
    <w:uiPriority w:val="9"/>
    <w:rsid w:val="003762A3"/>
    <w:rPr>
      <w:rFonts w:ascii="Cambria" w:eastAsia="Times New Roman" w:hAnsi="Cambria" w:cs="Times New Roman"/>
      <w:b/>
      <w:bCs/>
      <w:sz w:val="26"/>
      <w:szCs w:val="26"/>
    </w:rPr>
  </w:style>
  <w:style w:type="character" w:customStyle="1" w:styleId="Heading3Char">
    <w:name w:val="Heading 3 Char"/>
    <w:link w:val="Heading3"/>
    <w:uiPriority w:val="9"/>
    <w:rsid w:val="003762A3"/>
    <w:rPr>
      <w:rFonts w:ascii="Cambria" w:eastAsia="Times New Roman" w:hAnsi="Cambria" w:cs="Times New Roman"/>
      <w:b/>
      <w:bCs/>
    </w:rPr>
  </w:style>
  <w:style w:type="character" w:customStyle="1" w:styleId="Heading4Char">
    <w:name w:val="Heading 4 Char"/>
    <w:link w:val="Heading4"/>
    <w:uiPriority w:val="9"/>
    <w:semiHidden/>
    <w:rsid w:val="003762A3"/>
    <w:rPr>
      <w:rFonts w:ascii="Cambria" w:eastAsia="Times New Roman" w:hAnsi="Cambria" w:cs="Times New Roman"/>
      <w:b/>
      <w:bCs/>
      <w:i/>
      <w:iCs/>
    </w:rPr>
  </w:style>
  <w:style w:type="character" w:customStyle="1" w:styleId="Heading5Char">
    <w:name w:val="Heading 5 Char"/>
    <w:link w:val="Heading5"/>
    <w:uiPriority w:val="9"/>
    <w:rsid w:val="003762A3"/>
    <w:rPr>
      <w:rFonts w:ascii="Cambria" w:eastAsia="Times New Roman" w:hAnsi="Cambria" w:cs="Times New Roman"/>
      <w:b/>
      <w:bCs/>
      <w:color w:val="7F7F7F"/>
    </w:rPr>
  </w:style>
  <w:style w:type="character" w:customStyle="1" w:styleId="Heading6Char">
    <w:name w:val="Heading 6 Char"/>
    <w:link w:val="Heading6"/>
    <w:uiPriority w:val="9"/>
    <w:semiHidden/>
    <w:rsid w:val="003762A3"/>
    <w:rPr>
      <w:rFonts w:ascii="Cambria" w:eastAsia="Times New Roman" w:hAnsi="Cambria" w:cs="Times New Roman"/>
      <w:b/>
      <w:bCs/>
      <w:i/>
      <w:iCs/>
      <w:color w:val="7F7F7F"/>
    </w:rPr>
  </w:style>
  <w:style w:type="character" w:customStyle="1" w:styleId="Heading7Char">
    <w:name w:val="Heading 7 Char"/>
    <w:link w:val="Heading7"/>
    <w:uiPriority w:val="9"/>
    <w:semiHidden/>
    <w:rsid w:val="003762A3"/>
    <w:rPr>
      <w:rFonts w:ascii="Cambria" w:eastAsia="Times New Roman" w:hAnsi="Cambria" w:cs="Times New Roman"/>
      <w:i/>
      <w:iCs/>
    </w:rPr>
  </w:style>
  <w:style w:type="character" w:customStyle="1" w:styleId="Heading8Char">
    <w:name w:val="Heading 8 Char"/>
    <w:link w:val="Heading8"/>
    <w:uiPriority w:val="9"/>
    <w:semiHidden/>
    <w:rsid w:val="003762A3"/>
    <w:rPr>
      <w:rFonts w:ascii="Cambria" w:eastAsia="Times New Roman" w:hAnsi="Cambria" w:cs="Times New Roman"/>
      <w:sz w:val="20"/>
      <w:szCs w:val="20"/>
    </w:rPr>
  </w:style>
  <w:style w:type="character" w:customStyle="1" w:styleId="Heading9Char">
    <w:name w:val="Heading 9 Char"/>
    <w:link w:val="Heading9"/>
    <w:uiPriority w:val="9"/>
    <w:semiHidden/>
    <w:rsid w:val="003762A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762A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3762A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762A3"/>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3762A3"/>
    <w:rPr>
      <w:rFonts w:ascii="Cambria" w:eastAsia="Times New Roman" w:hAnsi="Cambria" w:cs="Times New Roman"/>
      <w:i/>
      <w:iCs/>
      <w:spacing w:val="13"/>
      <w:sz w:val="24"/>
      <w:szCs w:val="24"/>
    </w:rPr>
  </w:style>
  <w:style w:type="character" w:styleId="Strong">
    <w:name w:val="Strong"/>
    <w:uiPriority w:val="22"/>
    <w:qFormat/>
    <w:rsid w:val="003762A3"/>
    <w:rPr>
      <w:b/>
      <w:bCs/>
    </w:rPr>
  </w:style>
  <w:style w:type="character" w:styleId="Emphasis">
    <w:name w:val="Emphasis"/>
    <w:uiPriority w:val="20"/>
    <w:qFormat/>
    <w:rsid w:val="003762A3"/>
    <w:rPr>
      <w:b/>
      <w:bCs/>
      <w:i/>
      <w:iCs/>
      <w:spacing w:val="10"/>
      <w:bdr w:val="none" w:sz="0" w:space="0" w:color="auto"/>
      <w:shd w:val="clear" w:color="auto" w:fill="auto"/>
    </w:rPr>
  </w:style>
  <w:style w:type="paragraph" w:styleId="NoSpacing">
    <w:name w:val="No Spacing"/>
    <w:basedOn w:val="Normal"/>
    <w:uiPriority w:val="1"/>
    <w:qFormat/>
    <w:rsid w:val="003762A3"/>
    <w:pPr>
      <w:spacing w:after="0" w:line="240" w:lineRule="auto"/>
    </w:pPr>
  </w:style>
  <w:style w:type="paragraph" w:styleId="ListParagraph">
    <w:name w:val="List Paragraph"/>
    <w:basedOn w:val="Normal"/>
    <w:uiPriority w:val="34"/>
    <w:qFormat/>
    <w:rsid w:val="003762A3"/>
    <w:pPr>
      <w:ind w:left="720"/>
      <w:contextualSpacing/>
    </w:pPr>
  </w:style>
  <w:style w:type="paragraph" w:styleId="Quote">
    <w:name w:val="Quote"/>
    <w:basedOn w:val="Normal"/>
    <w:next w:val="Normal"/>
    <w:link w:val="QuoteChar"/>
    <w:uiPriority w:val="29"/>
    <w:qFormat/>
    <w:rsid w:val="003762A3"/>
    <w:pPr>
      <w:spacing w:before="200" w:after="0"/>
      <w:ind w:left="360" w:right="360"/>
    </w:pPr>
    <w:rPr>
      <w:i/>
      <w:iCs/>
    </w:rPr>
  </w:style>
  <w:style w:type="character" w:customStyle="1" w:styleId="QuoteChar">
    <w:name w:val="Quote Char"/>
    <w:link w:val="Quote"/>
    <w:uiPriority w:val="29"/>
    <w:rsid w:val="003762A3"/>
    <w:rPr>
      <w:i/>
      <w:iCs/>
    </w:rPr>
  </w:style>
  <w:style w:type="paragraph" w:styleId="IntenseQuote">
    <w:name w:val="Intense Quote"/>
    <w:basedOn w:val="Normal"/>
    <w:next w:val="Normal"/>
    <w:link w:val="IntenseQuoteChar"/>
    <w:uiPriority w:val="30"/>
    <w:qFormat/>
    <w:rsid w:val="003762A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762A3"/>
    <w:rPr>
      <w:b/>
      <w:bCs/>
      <w:i/>
      <w:iCs/>
    </w:rPr>
  </w:style>
  <w:style w:type="character" w:styleId="SubtleEmphasis">
    <w:name w:val="Subtle Emphasis"/>
    <w:uiPriority w:val="19"/>
    <w:qFormat/>
    <w:rsid w:val="003762A3"/>
    <w:rPr>
      <w:i/>
      <w:iCs/>
    </w:rPr>
  </w:style>
  <w:style w:type="character" w:styleId="IntenseEmphasis">
    <w:name w:val="Intense Emphasis"/>
    <w:uiPriority w:val="21"/>
    <w:qFormat/>
    <w:rsid w:val="003762A3"/>
    <w:rPr>
      <w:b/>
      <w:bCs/>
    </w:rPr>
  </w:style>
  <w:style w:type="character" w:styleId="SubtleReference">
    <w:name w:val="Subtle Reference"/>
    <w:uiPriority w:val="31"/>
    <w:qFormat/>
    <w:rsid w:val="003762A3"/>
    <w:rPr>
      <w:smallCaps/>
    </w:rPr>
  </w:style>
  <w:style w:type="character" w:styleId="IntenseReference">
    <w:name w:val="Intense Reference"/>
    <w:uiPriority w:val="32"/>
    <w:qFormat/>
    <w:rsid w:val="003762A3"/>
    <w:rPr>
      <w:smallCaps/>
      <w:spacing w:val="5"/>
      <w:u w:val="single"/>
    </w:rPr>
  </w:style>
  <w:style w:type="character" w:styleId="BookTitle">
    <w:name w:val="Book Title"/>
    <w:uiPriority w:val="33"/>
    <w:qFormat/>
    <w:rsid w:val="003762A3"/>
    <w:rPr>
      <w:i/>
      <w:iCs/>
      <w:smallCaps/>
      <w:spacing w:val="5"/>
    </w:rPr>
  </w:style>
  <w:style w:type="paragraph" w:styleId="TOCHeading">
    <w:name w:val="TOC Heading"/>
    <w:basedOn w:val="Heading1"/>
    <w:next w:val="Normal"/>
    <w:uiPriority w:val="39"/>
    <w:semiHidden/>
    <w:unhideWhenUsed/>
    <w:qFormat/>
    <w:rsid w:val="003762A3"/>
    <w:pPr>
      <w:outlineLvl w:val="9"/>
    </w:pPr>
    <w:rPr>
      <w:lang w:bidi="en-US"/>
    </w:rPr>
  </w:style>
  <w:style w:type="character" w:styleId="Hyperlink">
    <w:name w:val="Hyperlink"/>
    <w:basedOn w:val="DefaultParagraphFont"/>
    <w:uiPriority w:val="99"/>
    <w:semiHidden/>
    <w:unhideWhenUsed/>
    <w:rsid w:val="00E734AD"/>
    <w:rPr>
      <w:color w:val="0000FF"/>
      <w:u w:val="single"/>
    </w:rPr>
  </w:style>
  <w:style w:type="character" w:styleId="FollowedHyperlink">
    <w:name w:val="FollowedHyperlink"/>
    <w:basedOn w:val="DefaultParagraphFont"/>
    <w:uiPriority w:val="99"/>
    <w:semiHidden/>
    <w:unhideWhenUsed/>
    <w:rsid w:val="00E734AD"/>
    <w:rPr>
      <w:color w:val="800080"/>
      <w:u w:val="single"/>
    </w:rPr>
  </w:style>
  <w:style w:type="paragraph" w:customStyle="1" w:styleId="xl66">
    <w:name w:val="xl66"/>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E734A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E734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E734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E734AD"/>
    <w:pPr>
      <w:spacing w:before="100" w:beforeAutospacing="1" w:after="100" w:afterAutospacing="1" w:line="240" w:lineRule="auto"/>
      <w:jc w:val="center"/>
    </w:pPr>
    <w:rPr>
      <w:rFonts w:ascii="Times New Roman" w:eastAsia="Times New Roman" w:hAnsi="Times New Roman" w:cs="Times New Roman"/>
      <w:i/>
      <w:iCs/>
      <w:sz w:val="28"/>
      <w:szCs w:val="28"/>
    </w:rPr>
  </w:style>
  <w:style w:type="paragraph" w:customStyle="1" w:styleId="xl76">
    <w:name w:val="xl76"/>
    <w:basedOn w:val="Normal"/>
    <w:rsid w:val="00E734AD"/>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7">
    <w:name w:val="xl77"/>
    <w:basedOn w:val="Normal"/>
    <w:rsid w:val="00E734AD"/>
    <w:pPr>
      <w:pBdr>
        <w:bottom w:val="single" w:sz="4" w:space="0" w:color="auto"/>
      </w:pBdr>
      <w:spacing w:before="100" w:beforeAutospacing="1" w:after="100" w:afterAutospacing="1" w:line="240" w:lineRule="auto"/>
      <w:jc w:val="center"/>
    </w:pPr>
    <w:rPr>
      <w:rFonts w:ascii="Times New Roman" w:eastAsia="Times New Roman" w:hAnsi="Times New Roman"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FEC88-05E1-4D65-B8A7-4999C5765404}"/>
</file>

<file path=customXml/itemProps2.xml><?xml version="1.0" encoding="utf-8"?>
<ds:datastoreItem xmlns:ds="http://schemas.openxmlformats.org/officeDocument/2006/customXml" ds:itemID="{F9DD9594-4D4D-48B6-8C09-37852AB9FA6F}"/>
</file>

<file path=customXml/itemProps3.xml><?xml version="1.0" encoding="utf-8"?>
<ds:datastoreItem xmlns:ds="http://schemas.openxmlformats.org/officeDocument/2006/customXml" ds:itemID="{978B63F8-0656-4992-96E8-10C71A4CEB4A}"/>
</file>

<file path=docProps/app.xml><?xml version="1.0" encoding="utf-8"?>
<Properties xmlns="http://schemas.openxmlformats.org/officeDocument/2006/extended-properties" xmlns:vt="http://schemas.openxmlformats.org/officeDocument/2006/docPropsVTypes">
  <Template>Normal</Template>
  <TotalTime>2</TotalTime>
  <Pages>11</Pages>
  <Words>4006</Words>
  <Characters>22837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trucntt</dc:creator>
  <cp:keywords/>
  <dc:description/>
  <cp:lastModifiedBy>trucntt</cp:lastModifiedBy>
  <cp:revision>1</cp:revision>
  <dcterms:created xsi:type="dcterms:W3CDTF">2018-11-02T03:57:00Z</dcterms:created>
  <dcterms:modified xsi:type="dcterms:W3CDTF">2018-11-02T03:59:00Z</dcterms:modified>
</cp:coreProperties>
</file>